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4-0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ienstleistungskonzession: Schülerspeisung der Regionalen Schule "Käthe Kollwitz" in Bützow"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ülerspeis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